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4A" w:rsidRDefault="00750A4A" w:rsidP="00750A4A">
      <w:pPr>
        <w:spacing w:after="0" w:line="240" w:lineRule="auto"/>
        <w:ind w:left="-284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Совета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750A4A" w:rsidRDefault="00750A4A" w:rsidP="00750A4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№116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от 02 февраля 2017 года</w:t>
      </w:r>
    </w:p>
    <w:p w:rsidR="00750A4A" w:rsidRDefault="00750A4A" w:rsidP="00750A4A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2B2" w:rsidRDefault="001B52B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45" w:rsidRDefault="007F0D45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района</w:t>
      </w:r>
    </w:p>
    <w:p w:rsidR="00040B22" w:rsidRDefault="00A83626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</w:p>
    <w:p w:rsidR="00A83626" w:rsidRDefault="00A347FE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декабря 2015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6624F">
        <w:rPr>
          <w:rFonts w:ascii="Times New Roman" w:hAnsi="Times New Roman" w:cs="Times New Roman"/>
          <w:b/>
          <w:sz w:val="28"/>
          <w:szCs w:val="28"/>
        </w:rPr>
        <w:t>523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gramStart"/>
      <w:r w:rsidR="0086624F"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proofErr w:type="gramEnd"/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A83626" w:rsidRDefault="00A83626" w:rsidP="005E0767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5E0767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048FE" w:rsidRDefault="00702DFA" w:rsidP="005048FE">
      <w:pPr>
        <w:pStyle w:val="ConsPlusNormal"/>
        <w:spacing w:line="276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BD07CF">
        <w:rPr>
          <w:rFonts w:ascii="Times New Roman" w:hAnsi="Times New Roman" w:cs="Times New Roman"/>
          <w:sz w:val="28"/>
          <w:szCs w:val="28"/>
        </w:rPr>
        <w:t>сельского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DD724D" w:rsidRPr="00BA2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24F">
        <w:rPr>
          <w:rFonts w:ascii="Times New Roman" w:hAnsi="Times New Roman" w:cs="Times New Roman"/>
          <w:sz w:val="28"/>
          <w:szCs w:val="28"/>
        </w:rPr>
        <w:t>Максим-Горьковский</w:t>
      </w:r>
      <w:r w:rsidR="00BD07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>согласно</w:t>
      </w:r>
      <w:r w:rsidR="00D30AAB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Предписанию № ЦО-16-286-122 </w:t>
      </w:r>
      <w:r w:rsidR="00905CBF">
        <w:rPr>
          <w:rFonts w:ascii="Times New Roman" w:hAnsi="Times New Roman" w:cs="Times New Roman"/>
          <w:sz w:val="28"/>
          <w:szCs w:val="28"/>
        </w:rPr>
        <w:t>от 28.09.2016г.</w:t>
      </w:r>
      <w:r w:rsidR="00A347FE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градостроительной деятельности, выданного Государственным комитетом Республики Башкортостан по жилищному и строительному надзору, </w:t>
      </w:r>
      <w:r w:rsidR="005048FE">
        <w:rPr>
          <w:rFonts w:ascii="Times New Roman" w:hAnsi="Times New Roman" w:cs="Times New Roman"/>
          <w:sz w:val="28"/>
          <w:szCs w:val="28"/>
        </w:rPr>
        <w:t>на основании решения Совета муниципального района Белебеевский район Республики Башкортостан от 20 декабря 2012 года № 56, проведенных публичных слушаний Совет муниципального района Белебеевский район Республики Башкортостан</w:t>
      </w:r>
      <w:proofErr w:type="gramEnd"/>
    </w:p>
    <w:p w:rsidR="00A83626" w:rsidRDefault="00A83626" w:rsidP="005048FE">
      <w:pPr>
        <w:pStyle w:val="ConsPlusNormal"/>
        <w:spacing w:line="276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5E0767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№ 1 решения Совета муниципального района Белебеевский район Республики Башкортостан от </w:t>
      </w:r>
      <w:r w:rsidR="00A347FE">
        <w:rPr>
          <w:rFonts w:ascii="Times New Roman" w:hAnsi="Times New Roman" w:cs="Times New Roman"/>
          <w:sz w:val="28"/>
          <w:szCs w:val="28"/>
        </w:rPr>
        <w:t>18 декабря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201</w:t>
      </w:r>
      <w:r w:rsidR="00A347FE">
        <w:rPr>
          <w:rFonts w:ascii="Times New Roman" w:hAnsi="Times New Roman" w:cs="Times New Roman"/>
          <w:sz w:val="28"/>
          <w:szCs w:val="28"/>
        </w:rPr>
        <w:t>5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347FE">
        <w:rPr>
          <w:rFonts w:ascii="Times New Roman" w:hAnsi="Times New Roman" w:cs="Times New Roman"/>
          <w:sz w:val="28"/>
          <w:szCs w:val="28"/>
        </w:rPr>
        <w:t>52</w:t>
      </w:r>
      <w:r w:rsidR="0086624F">
        <w:rPr>
          <w:rFonts w:ascii="Times New Roman" w:hAnsi="Times New Roman" w:cs="Times New Roman"/>
          <w:sz w:val="28"/>
          <w:szCs w:val="28"/>
        </w:rPr>
        <w:t>3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</w:t>
      </w:r>
      <w:proofErr w:type="gramStart"/>
      <w:r w:rsidR="0086624F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="00A347FE">
        <w:rPr>
          <w:rFonts w:ascii="Times New Roman" w:hAnsi="Times New Roman" w:cs="Times New Roman"/>
          <w:sz w:val="28"/>
          <w:szCs w:val="28"/>
        </w:rPr>
        <w:t xml:space="preserve"> </w:t>
      </w:r>
      <w:r w:rsidR="00BD07CF" w:rsidRPr="00BD07CF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 район Республики Башкортостан»</w:t>
      </w:r>
      <w:r w:rsidR="00BD07CF">
        <w:rPr>
          <w:rFonts w:ascii="Times New Roman" w:hAnsi="Times New Roman" w:cs="Times New Roman"/>
          <w:sz w:val="28"/>
          <w:szCs w:val="28"/>
        </w:rPr>
        <w:t xml:space="preserve"> </w:t>
      </w:r>
      <w:r w:rsidR="008F409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DA" w:rsidRDefault="00A83626" w:rsidP="005E0767">
      <w:pPr>
        <w:autoSpaceDE w:val="0"/>
        <w:autoSpaceDN w:val="0"/>
        <w:adjustRightInd w:val="0"/>
        <w:spacing w:after="0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5051AE">
        <w:rPr>
          <w:rFonts w:ascii="Times New Roman" w:hAnsi="Times New Roman" w:cs="Times New Roman"/>
          <w:sz w:val="28"/>
          <w:szCs w:val="28"/>
        </w:rPr>
        <w:t xml:space="preserve">В </w:t>
      </w:r>
      <w:r w:rsidR="009D3DCC">
        <w:rPr>
          <w:rFonts w:ascii="Times New Roman" w:hAnsi="Times New Roman" w:cs="Times New Roman"/>
          <w:sz w:val="28"/>
          <w:szCs w:val="28"/>
        </w:rPr>
        <w:t>статье 1</w:t>
      </w:r>
      <w:r w:rsidR="00A35FF3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главы 1. «Общие положения</w:t>
      </w:r>
      <w:r w:rsidR="00A35FF3">
        <w:rPr>
          <w:rFonts w:ascii="Times New Roman" w:hAnsi="Times New Roman" w:cs="Times New Roman"/>
          <w:sz w:val="28"/>
          <w:szCs w:val="28"/>
        </w:rPr>
        <w:t>»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86624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35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FDA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 xml:space="preserve">«Порядок </w:t>
      </w:r>
      <w:r w:rsidR="0086624F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FB68EA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8662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86624F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="0086624F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>сель</w:t>
      </w:r>
      <w:r w:rsidR="00A347FE">
        <w:rPr>
          <w:rFonts w:ascii="Times New Roman" w:hAnsi="Times New Roman" w:cs="Times New Roman"/>
          <w:sz w:val="28"/>
          <w:szCs w:val="28"/>
        </w:rPr>
        <w:t>с</w:t>
      </w:r>
      <w:r w:rsidR="00FB68EA">
        <w:rPr>
          <w:rFonts w:ascii="Times New Roman" w:hAnsi="Times New Roman" w:cs="Times New Roman"/>
          <w:sz w:val="28"/>
          <w:szCs w:val="28"/>
        </w:rPr>
        <w:t>овет муниципального района Белебеевский район Республики Башкортостан</w:t>
      </w:r>
      <w:r w:rsidR="00503330">
        <w:rPr>
          <w:rFonts w:ascii="Times New Roman" w:hAnsi="Times New Roman" w:cs="Times New Roman"/>
          <w:sz w:val="28"/>
          <w:szCs w:val="28"/>
        </w:rPr>
        <w:t>»</w:t>
      </w:r>
      <w:r w:rsidR="00935FDA">
        <w:rPr>
          <w:rFonts w:ascii="Times New Roman" w:hAnsi="Times New Roman" w:cs="Times New Roman"/>
          <w:sz w:val="28"/>
          <w:szCs w:val="28"/>
        </w:rPr>
        <w:t xml:space="preserve"> значение термина «</w:t>
      </w:r>
      <w:r w:rsidR="00770B11">
        <w:rPr>
          <w:rFonts w:ascii="Times New Roman" w:hAnsi="Times New Roman" w:cs="Times New Roman"/>
          <w:sz w:val="28"/>
          <w:szCs w:val="28"/>
        </w:rPr>
        <w:t>блокированный жилой дом»</w:t>
      </w:r>
      <w:r w:rsidR="005051AE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770B1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70B11" w:rsidRDefault="00770B11" w:rsidP="005E0767">
      <w:pPr>
        <w:autoSpaceDE w:val="0"/>
        <w:autoSpaceDN w:val="0"/>
        <w:adjustRightInd w:val="0"/>
        <w:spacing w:after="0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«блокированный жилой дом (дом жилой блокированной застройки) – здание, состоящее из двух квартир и более, каждая из которых имеет непосредственно выход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в том числе при расположении ее выше первого этажа. Блокированный тип многоквартирного дома может иметь объемно-планировочные решения, когда один или несколько уровней одной квартиры или когда автономные жилые блоки имеют общие входы, чердаки, подполья, шахты коммуникаций, инженерные системы».</w:t>
      </w:r>
    </w:p>
    <w:p w:rsidR="002B203C" w:rsidRDefault="00FB4D18" w:rsidP="005E0767">
      <w:pPr>
        <w:autoSpaceDE w:val="0"/>
        <w:autoSpaceDN w:val="0"/>
        <w:adjustRightInd w:val="0"/>
        <w:spacing w:after="0"/>
        <w:ind w:left="-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964A8">
        <w:rPr>
          <w:rFonts w:ascii="Times New Roman" w:hAnsi="Times New Roman" w:cs="Times New Roman"/>
          <w:sz w:val="28"/>
          <w:szCs w:val="28"/>
        </w:rPr>
        <w:t xml:space="preserve">В </w:t>
      </w:r>
      <w:r w:rsidR="0086624F">
        <w:rPr>
          <w:rFonts w:ascii="Times New Roman" w:hAnsi="Times New Roman" w:cs="Times New Roman"/>
          <w:sz w:val="28"/>
          <w:szCs w:val="28"/>
        </w:rPr>
        <w:t>Пункт 7, статьи 35,</w:t>
      </w:r>
      <w:r w:rsidR="00F670D6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964A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964A8">
        <w:rPr>
          <w:rFonts w:ascii="Times New Roman" w:hAnsi="Times New Roman" w:cs="Times New Roman"/>
          <w:sz w:val="28"/>
          <w:szCs w:val="28"/>
        </w:rPr>
        <w:t xml:space="preserve"> </w:t>
      </w:r>
      <w:r w:rsidR="002855B7" w:rsidRPr="00C37719">
        <w:rPr>
          <w:rFonts w:ascii="Times New Roman" w:hAnsi="Times New Roman" w:cs="Times New Roman"/>
          <w:sz w:val="28"/>
          <w:szCs w:val="28"/>
        </w:rPr>
        <w:t>«</w:t>
      </w:r>
      <w:r w:rsidR="00A964A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Строительные изменения объектов капитального строительства</w:t>
      </w:r>
      <w:r w:rsidR="00C377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964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4A8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64A8">
        <w:rPr>
          <w:rFonts w:ascii="Times New Roman" w:hAnsi="Times New Roman" w:cs="Times New Roman"/>
          <w:sz w:val="28"/>
          <w:szCs w:val="28"/>
        </w:rPr>
        <w:t>.</w:t>
      </w:r>
      <w:r w:rsidR="00A964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55B7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>«</w:t>
      </w:r>
      <w:r w:rsidR="00A964A8">
        <w:rPr>
          <w:rFonts w:ascii="Times New Roman" w:hAnsi="Times New Roman" w:cs="Times New Roman"/>
          <w:sz w:val="28"/>
          <w:szCs w:val="28"/>
        </w:rPr>
        <w:t xml:space="preserve">О регулировании иных вопросов землепользования и застройки сельского поселения </w:t>
      </w:r>
      <w:proofErr w:type="gramStart"/>
      <w:r w:rsidR="00A964A8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="00A964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2855B7">
        <w:rPr>
          <w:rFonts w:ascii="Times New Roman" w:hAnsi="Times New Roman" w:cs="Times New Roman"/>
          <w:sz w:val="28"/>
          <w:szCs w:val="28"/>
        </w:rPr>
        <w:t xml:space="preserve">» </w:t>
      </w:r>
      <w:r w:rsidR="00A964A8">
        <w:rPr>
          <w:rFonts w:ascii="Times New Roman" w:hAnsi="Times New Roman" w:cs="Times New Roman"/>
          <w:sz w:val="28"/>
          <w:szCs w:val="28"/>
        </w:rPr>
        <w:t>внести следующие</w:t>
      </w:r>
      <w:r w:rsidR="00DA0795">
        <w:rPr>
          <w:rFonts w:ascii="Times New Roman" w:hAnsi="Times New Roman" w:cs="Times New Roman"/>
          <w:sz w:val="28"/>
          <w:szCs w:val="28"/>
        </w:rPr>
        <w:t xml:space="preserve"> </w:t>
      </w:r>
      <w:r w:rsidR="00A964A8">
        <w:rPr>
          <w:rFonts w:ascii="Times New Roman" w:hAnsi="Times New Roman" w:cs="Times New Roman"/>
          <w:sz w:val="28"/>
          <w:szCs w:val="28"/>
        </w:rPr>
        <w:t>дополнения</w:t>
      </w:r>
      <w:r w:rsidR="00DA0795">
        <w:rPr>
          <w:rFonts w:ascii="Times New Roman" w:hAnsi="Times New Roman" w:cs="Times New Roman"/>
          <w:sz w:val="28"/>
          <w:szCs w:val="28"/>
        </w:rPr>
        <w:t>:</w:t>
      </w:r>
    </w:p>
    <w:p w:rsidR="00C37719" w:rsidRDefault="002855B7" w:rsidP="00A964A8">
      <w:pPr>
        <w:autoSpaceDE w:val="0"/>
        <w:spacing w:after="0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19">
        <w:rPr>
          <w:rFonts w:ascii="Times New Roman" w:hAnsi="Times New Roman" w:cs="Times New Roman"/>
          <w:sz w:val="28"/>
          <w:szCs w:val="28"/>
        </w:rPr>
        <w:t>«</w:t>
      </w:r>
      <w:r w:rsidR="00C37719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указанных в </w:t>
      </w:r>
      <w:hyperlink r:id="rId5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части 7</w:t>
        </w:r>
      </w:hyperlink>
      <w:r w:rsidR="00C3771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документы (их копии или сведения, содержащиеся в них), указанные в </w:t>
      </w:r>
      <w:hyperlink r:id="rId6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C37719" w:rsidRPr="00C7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7</w:t>
        </w:r>
      </w:hyperlink>
      <w:r w:rsidR="00C3771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</w:t>
      </w:r>
      <w:proofErr w:type="gramEnd"/>
      <w:r w:rsidR="00C37719">
        <w:rPr>
          <w:rFonts w:ascii="Times New Roman" w:hAnsi="Times New Roman" w:cs="Times New Roman"/>
          <w:sz w:val="28"/>
          <w:szCs w:val="28"/>
        </w:rPr>
        <w:t xml:space="preserve"> позднее трех рабочих дней со дня получения соответствующего межведомственного запроса».</w:t>
      </w:r>
    </w:p>
    <w:p w:rsidR="00C37719" w:rsidRDefault="00D91717" w:rsidP="005E076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964A8">
        <w:rPr>
          <w:rFonts w:ascii="Times New Roman" w:hAnsi="Times New Roman" w:cs="Times New Roman"/>
          <w:sz w:val="28"/>
          <w:szCs w:val="28"/>
        </w:rPr>
        <w:t>В п</w:t>
      </w:r>
      <w:r w:rsidR="00C37719">
        <w:rPr>
          <w:rFonts w:ascii="Times New Roman" w:hAnsi="Times New Roman" w:cs="Times New Roman"/>
          <w:sz w:val="28"/>
          <w:szCs w:val="28"/>
        </w:rPr>
        <w:t xml:space="preserve">ункт </w:t>
      </w:r>
      <w:r w:rsidR="00A964A8">
        <w:rPr>
          <w:rFonts w:ascii="Times New Roman" w:hAnsi="Times New Roman" w:cs="Times New Roman"/>
          <w:sz w:val="28"/>
          <w:szCs w:val="28"/>
        </w:rPr>
        <w:t>1, статьи 50,</w:t>
      </w:r>
      <w:r w:rsidR="00C3771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964A8" w:rsidRPr="00A964A8">
        <w:rPr>
          <w:rFonts w:ascii="Times New Roman" w:hAnsi="Times New Roman" w:cs="Times New Roman"/>
          <w:sz w:val="28"/>
          <w:szCs w:val="28"/>
        </w:rPr>
        <w:t xml:space="preserve"> </w:t>
      </w:r>
      <w:r w:rsidR="00A964A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C37719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="00A964A8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964A8" w:rsidRPr="00A964A8">
        <w:rPr>
          <w:rFonts w:ascii="Times New Roman" w:hAnsi="Times New Roman" w:cs="Times New Roman"/>
          <w:sz w:val="28"/>
          <w:szCs w:val="28"/>
        </w:rPr>
        <w:t xml:space="preserve"> </w:t>
      </w:r>
      <w:r w:rsidR="00A96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964A8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="00A964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="00C37719">
        <w:rPr>
          <w:rFonts w:ascii="Times New Roman" w:hAnsi="Times New Roman" w:cs="Times New Roman"/>
          <w:sz w:val="28"/>
          <w:szCs w:val="28"/>
        </w:rPr>
        <w:t>»</w:t>
      </w:r>
      <w:r w:rsidR="00A964A8">
        <w:rPr>
          <w:rFonts w:ascii="Times New Roman" w:hAnsi="Times New Roman" w:cs="Times New Roman"/>
          <w:sz w:val="28"/>
          <w:szCs w:val="28"/>
        </w:rPr>
        <w:t>,</w:t>
      </w:r>
      <w:r w:rsidR="00C37719">
        <w:rPr>
          <w:rFonts w:ascii="Times New Roman" w:hAnsi="Times New Roman" w:cs="Times New Roman"/>
          <w:sz w:val="28"/>
          <w:szCs w:val="28"/>
        </w:rPr>
        <w:t xml:space="preserve"> </w:t>
      </w:r>
      <w:r w:rsidR="00A964A8">
        <w:rPr>
          <w:rFonts w:ascii="Times New Roman" w:hAnsi="Times New Roman" w:cs="Times New Roman"/>
          <w:sz w:val="28"/>
          <w:szCs w:val="28"/>
        </w:rPr>
        <w:t>части</w:t>
      </w:r>
      <w:r w:rsidR="00C37719">
        <w:rPr>
          <w:rFonts w:ascii="Times New Roman" w:hAnsi="Times New Roman" w:cs="Times New Roman"/>
          <w:sz w:val="28"/>
          <w:szCs w:val="28"/>
        </w:rPr>
        <w:t xml:space="preserve"> </w:t>
      </w:r>
      <w:r w:rsidR="00C377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7719" w:rsidRPr="00761B21">
        <w:rPr>
          <w:rFonts w:ascii="Times New Roman" w:hAnsi="Times New Roman" w:cs="Times New Roman"/>
          <w:sz w:val="28"/>
          <w:szCs w:val="28"/>
        </w:rPr>
        <w:t xml:space="preserve"> </w:t>
      </w:r>
      <w:r w:rsidR="00C37719">
        <w:rPr>
          <w:rFonts w:ascii="Times New Roman" w:hAnsi="Times New Roman" w:cs="Times New Roman"/>
          <w:sz w:val="28"/>
          <w:szCs w:val="28"/>
        </w:rPr>
        <w:t xml:space="preserve">«Градостроительные регламенты» </w:t>
      </w:r>
      <w:r w:rsidR="0076361B">
        <w:rPr>
          <w:rFonts w:ascii="Times New Roman" w:hAnsi="Times New Roman" w:cs="Times New Roman"/>
          <w:sz w:val="28"/>
          <w:szCs w:val="28"/>
        </w:rPr>
        <w:t>внести  следующие дополнения</w:t>
      </w:r>
      <w:r w:rsidR="00C37719">
        <w:rPr>
          <w:rFonts w:ascii="Times New Roman" w:hAnsi="Times New Roman" w:cs="Times New Roman"/>
          <w:sz w:val="28"/>
          <w:szCs w:val="28"/>
        </w:rPr>
        <w:t>:</w:t>
      </w:r>
    </w:p>
    <w:p w:rsidR="00C37719" w:rsidRPr="00BC6E6E" w:rsidRDefault="00B600E0" w:rsidP="009D3DCC">
      <w:pPr>
        <w:widowControl w:val="0"/>
        <w:autoSpaceDE w:val="0"/>
        <w:autoSpaceDN w:val="0"/>
        <w:adjustRightInd w:val="0"/>
        <w:spacing w:after="0"/>
        <w:ind w:left="-284" w:right="-1"/>
        <w:jc w:val="both"/>
        <w:outlineLvl w:val="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DCC">
        <w:rPr>
          <w:rFonts w:ascii="Times New Roman" w:hAnsi="Times New Roman" w:cs="Times New Roman"/>
          <w:sz w:val="28"/>
          <w:szCs w:val="28"/>
        </w:rPr>
        <w:t>«</w:t>
      </w:r>
      <w:r w:rsidR="00C37719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на земельных участках для индивидуальных жилых домов в зонах  застройки малоэтажными жилыми домами</w:t>
      </w:r>
    </w:p>
    <w:p w:rsidR="005E0767" w:rsidRDefault="00C37719" w:rsidP="00B600E0">
      <w:pPr>
        <w:autoSpaceDE w:val="0"/>
        <w:autoSpaceDN w:val="0"/>
        <w:adjustRightInd w:val="0"/>
        <w:spacing w:after="0" w:line="240" w:lineRule="auto"/>
        <w:ind w:left="284" w:right="-143" w:firstLine="42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C37719" w:rsidRPr="00BC6E6E" w:rsidRDefault="005E0767" w:rsidP="00B600E0">
      <w:pPr>
        <w:autoSpaceDE w:val="0"/>
        <w:autoSpaceDN w:val="0"/>
        <w:adjustRightInd w:val="0"/>
        <w:spacing w:after="0" w:line="240" w:lineRule="auto"/>
        <w:ind w:left="284" w:right="-143" w:firstLine="42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377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="00763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4</w:t>
      </w:r>
    </w:p>
    <w:tbl>
      <w:tblPr>
        <w:tblW w:w="9560" w:type="dxa"/>
        <w:jc w:val="center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7673"/>
        <w:gridCol w:w="1276"/>
      </w:tblGrid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7673" w:type="dxa"/>
            <w:vAlign w:val="center"/>
          </w:tcPr>
          <w:p w:rsidR="00C37719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красных линий со стороны,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выходящей: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улицу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проезд –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жилого дома от границ земельного участка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со стороны вводов инженерных сетей при организации колодцев на территории участка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красных линий улиц и проездов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постройки для содержания скота и птицы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других построек (бани, автостоянки и др.)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стволов деревьев: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высокорослых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среднерослых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кустарника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10–40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расстояния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-, двухквартирных жилых домов и хозяйственных построек (сараев, гаражей, бань)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приквартирном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земельном участке до жилых домов и хозяйственных построек на соседних земельных участках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отступа от красной линии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ограждение участков в виде декоративного озеленения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Минимальные расстояния от помещений (сооружений) для содержания и разведения животных до объектов жилой застройки в зонах застройки малоэтажными жилыми домами</w:t>
      </w:r>
    </w:p>
    <w:p w:rsidR="00C37719" w:rsidRPr="00BC6E6E" w:rsidRDefault="00C37719" w:rsidP="005E0767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763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5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082"/>
        <w:gridCol w:w="1118"/>
        <w:gridCol w:w="911"/>
        <w:gridCol w:w="1235"/>
        <w:gridCol w:w="999"/>
        <w:gridCol w:w="1188"/>
        <w:gridCol w:w="1121"/>
      </w:tblGrid>
      <w:tr w:rsidR="00C37719" w:rsidRPr="00BC6E6E" w:rsidTr="00C37719">
        <w:trPr>
          <w:trHeight w:val="188"/>
          <w:jc w:val="center"/>
        </w:trPr>
        <w:tc>
          <w:tcPr>
            <w:tcW w:w="1834" w:type="dxa"/>
            <w:vMerge w:val="restart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Нормативный разрыв,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654" w:type="dxa"/>
            <w:gridSpan w:val="7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Поголовье (шт.), не более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  <w:vMerge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11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коровы, бычки</w:t>
            </w:r>
          </w:p>
        </w:tc>
        <w:tc>
          <w:tcPr>
            <w:tcW w:w="9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овцы, козы</w:t>
            </w:r>
          </w:p>
        </w:tc>
        <w:tc>
          <w:tcPr>
            <w:tcW w:w="1235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кролики - матки</w:t>
            </w:r>
          </w:p>
        </w:tc>
        <w:tc>
          <w:tcPr>
            <w:tcW w:w="999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</w:tc>
        <w:tc>
          <w:tcPr>
            <w:tcW w:w="118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</w:t>
            </w:r>
          </w:p>
        </w:tc>
        <w:tc>
          <w:tcPr>
            <w:tcW w:w="112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нутрии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песцы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C37719" w:rsidRPr="00BC6E6E" w:rsidRDefault="00C37719" w:rsidP="00C37719">
      <w:pPr>
        <w:spacing w:after="0"/>
        <w:ind w:left="284" w:right="565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5E0767">
      <w:pPr>
        <w:spacing w:after="0"/>
        <w:ind w:left="-142" w:right="-284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Содержание скота и птицы на придомовых участках допускается только в районах индивидуальной, усадебной жилой застройки с размером земельного участка не менее 0,1 га.</w:t>
      </w:r>
    </w:p>
    <w:p w:rsidR="00C37719" w:rsidRPr="00BC6E6E" w:rsidRDefault="00C37719" w:rsidP="005E0767">
      <w:pPr>
        <w:autoSpaceDE w:val="0"/>
        <w:autoSpaceDN w:val="0"/>
        <w:adjustRightInd w:val="0"/>
        <w:spacing w:after="0"/>
        <w:ind w:left="-142" w:right="-284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на земельных участках для блокированных жилых домов в зоне застройки малоэтажными жилыми домами</w:t>
      </w:r>
    </w:p>
    <w:p w:rsidR="00C37719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763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</w:p>
    <w:tbl>
      <w:tblPr>
        <w:tblW w:w="9578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847"/>
        <w:gridCol w:w="1199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красной линии со стороны, выходящей:  на улицу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проезд –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блокированного жилого дома до границ соседнего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приквартирного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 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(бытовой разрыв) между длинными сторонами блокированных жилых домов высотой 2–3 этажа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между длинными сторонами и торцами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блокированных жилых домов с окнами из жилых комнат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Минимальное расстояние между отдельно стоящими зданиями, строениями и сооружениями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участках принимать на основе расчетов инсоляции и  освещенности, учета противопожарных, зооветеринарных требований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капитальных площадок общего пользования различного назначения от жилых домов и общественных зданий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– 40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отступа от красной линии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ограждение участков в виде декоративного озеленения -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84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для объектов капитального строительства в общественно-деловых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763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</w:p>
    <w:tbl>
      <w:tblPr>
        <w:tblW w:w="972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753"/>
        <w:gridCol w:w="1437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trHeight w:val="1264"/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без окон-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Минимальное расст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ояние между учебными корпусами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лечебными корпусами и проезжей частью улиц и дорог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расстояния от  жилых зданий до объектов общественно-деловых зон определяются по нормам инсоляции, освещенности и противопожарным требованиям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 от площади земельного участка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10%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4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производственных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763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</w:p>
    <w:tbl>
      <w:tblPr>
        <w:tblW w:w="960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511"/>
        <w:gridCol w:w="1416"/>
      </w:tblGrid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зданий, строений, сооружений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стен зданий без окон-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Минимальная высота капитальных ограждений земельных участков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средств, % от площади земельного участка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10-15%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 с учетом специализации предприятий.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tabs>
          <w:tab w:val="left" w:pos="397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размеры земельных участков и предельные параметры объектов на земельных участках в зоне специального назначения, связанной с захоронениями (СП-1)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7636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</w:p>
    <w:tbl>
      <w:tblPr>
        <w:tblW w:w="9702" w:type="dxa"/>
        <w:jc w:val="center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654"/>
        <w:gridCol w:w="1516"/>
      </w:tblGrid>
      <w:tr w:rsidR="00C37719" w:rsidRPr="00BC6E6E" w:rsidTr="00B600E0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площадь участка для кладбища</w:t>
            </w:r>
          </w:p>
        </w:tc>
        <w:tc>
          <w:tcPr>
            <w:tcW w:w="15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га</w:t>
            </w:r>
          </w:p>
        </w:tc>
      </w:tr>
      <w:tr w:rsidR="00C37719" w:rsidRPr="00BC6E6E" w:rsidTr="00B600E0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 от 12.01.1996 г. № 8-ФЗ,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2.1.1279-03 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  <w:tc>
          <w:tcPr>
            <w:tcW w:w="15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Default="00C37719" w:rsidP="00C37719">
      <w:pPr>
        <w:autoSpaceDE w:val="0"/>
        <w:autoSpaceDN w:val="0"/>
        <w:adjustRightInd w:val="0"/>
        <w:spacing w:after="0"/>
        <w:ind w:left="284" w:right="707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Default="00C37719" w:rsidP="005E0767">
      <w:pPr>
        <w:autoSpaceDE w:val="0"/>
        <w:autoSpaceDN w:val="0"/>
        <w:adjustRightInd w:val="0"/>
        <w:spacing w:after="0"/>
        <w:ind w:left="-284" w:right="-143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Предельные размеры земельных участков и предельные параметры разрешенного строительства, реконструкции объектов капитального строительства не указанные в градостроительном регламенте и законодательстве РФ не подлежат установлению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83626" w:rsidRDefault="00A83626" w:rsidP="005E076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5E0767">
      <w:pPr>
        <w:tabs>
          <w:tab w:val="left" w:pos="284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AC3"/>
    <w:rsid w:val="00033D2D"/>
    <w:rsid w:val="00034325"/>
    <w:rsid w:val="00036AF7"/>
    <w:rsid w:val="00036CD2"/>
    <w:rsid w:val="00040B2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614C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002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2B2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855B7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03C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48A4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8FE"/>
    <w:rsid w:val="00504BBE"/>
    <w:rsid w:val="005051A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64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767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000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10C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0A4A"/>
    <w:rsid w:val="00754B8D"/>
    <w:rsid w:val="0075532F"/>
    <w:rsid w:val="007565AD"/>
    <w:rsid w:val="00756FB9"/>
    <w:rsid w:val="007575AD"/>
    <w:rsid w:val="00757BA3"/>
    <w:rsid w:val="007607B8"/>
    <w:rsid w:val="00761B21"/>
    <w:rsid w:val="0076361B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3DAC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4534"/>
    <w:rsid w:val="007E7140"/>
    <w:rsid w:val="007E7E96"/>
    <w:rsid w:val="007E7F2C"/>
    <w:rsid w:val="007F0D45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24F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EA5"/>
    <w:rsid w:val="00941F39"/>
    <w:rsid w:val="0094205A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5FBE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3DCC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063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7FE"/>
    <w:rsid w:val="00A34C9A"/>
    <w:rsid w:val="00A35D67"/>
    <w:rsid w:val="00A35FF3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64A8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208D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0E0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7CF"/>
    <w:rsid w:val="00BD0A41"/>
    <w:rsid w:val="00BD160E"/>
    <w:rsid w:val="00BD2266"/>
    <w:rsid w:val="00BD2875"/>
    <w:rsid w:val="00BD3317"/>
    <w:rsid w:val="00BD4599"/>
    <w:rsid w:val="00BD52B5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9A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71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57C9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4D3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1717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5D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4D55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670D6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8EA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EF4D55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4D55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37F4335C171CDFB1289EEC5DB60F153FDE14A76B3857C9FB1B3A3E8831888947FCA8C5AsC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37F4335C171CDFB1289EEC5DB60F153FDE14A76B3857C9FB1B3A3E8831888947FCA8C59sCEEK" TargetMode="External"/><Relationship Id="rId5" Type="http://schemas.openxmlformats.org/officeDocument/2006/relationships/hyperlink" Target="consultantplus://offline/ref=4C537F4335C171CDFB1289EEC5DB60F153FDE14A76B3857C9FB1B3A3E8831888947FCA8C59sCE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2017-02-09T13:12:00Z</cp:lastPrinted>
  <dcterms:created xsi:type="dcterms:W3CDTF">2015-04-27T12:51:00Z</dcterms:created>
  <dcterms:modified xsi:type="dcterms:W3CDTF">2017-04-04T08:48:00Z</dcterms:modified>
</cp:coreProperties>
</file>